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物流管理专业优势特色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Times New Roman" w:hAnsi="Times New Roman" w:eastAsia="宋体" w:cs="Times New Roman"/>
          <w:sz w:val="24"/>
          <w:szCs w:val="2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Times New Roman" w:hAnsi="Times New Roman" w:eastAsia="宋体" w:cs="Times New Roman"/>
          <w:sz w:val="24"/>
          <w:szCs w:val="24"/>
          <w:highlight w:val="none"/>
        </w:rPr>
      </w:pP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本专业融合周口师范学院电子商务、国际经济与贸易、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eastAsia="zh-CN"/>
        </w:rPr>
        <w:t>经济学、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物联网等学科优势，引进国内、外先进的办学理念，开创新型的教学模式，注重以管理学科为理论基础，经济、管理、工学学科相互渗透，注重实践能力和创新创业精神的训练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eastAsia="zh-CN"/>
        </w:rPr>
        <w:t>，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突出“分类培养、校企合作、注重实训、以赛促教”的专业特色。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eastAsia="zh-CN"/>
        </w:rPr>
        <w:t>主要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培养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eastAsia="zh-CN"/>
        </w:rPr>
        <w:t>学生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适应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eastAsia="zh-CN"/>
        </w:rPr>
        <w:t>经济社会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发展需要，具备物流管理职业素养和系统思维能力，掌握物流管理基础知识和业务技能，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eastAsia="zh-CN"/>
        </w:rPr>
        <w:t>能够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在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eastAsia="zh-CN"/>
        </w:rPr>
        <w:t>现代物流与供应链领域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从事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eastAsia="zh-CN"/>
        </w:rPr>
        <w:t>分析、设计、运营、管理等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工作。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eastAsia="zh-CN"/>
        </w:rPr>
        <w:t>我校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是周口市开设本科物流管理专业最早的高校，2017年开始招生，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eastAsia="zh-CN"/>
        </w:rPr>
        <w:t>目前建立有一个物流管理综合实训室，拥有国内先进的ITMS虚拟干线运输运营、IELS虚拟电商物流运营、ILES虚拟物流装备仿真、IWMS虚拟仓储中心运营、IDMS虚拟配送运输运营等教学软件，同时，还与企业联合，拥有校外专业实践实训基地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6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eastAsia="zh-CN"/>
        </w:rPr>
        <w:t>个，能够满足物流管理专业实践教学需求。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经过近几年的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eastAsia="zh-CN"/>
        </w:rPr>
        <w:t>快速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发展，在电商物流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eastAsia="zh-CN"/>
        </w:rPr>
        <w:t>、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企业物流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eastAsia="zh-CN"/>
        </w:rPr>
        <w:t>与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供应链管理、物流系统规划设计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eastAsia="zh-CN"/>
        </w:rPr>
        <w:t>、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港口物流等研究方向成果丰硕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eastAsia="zh-CN"/>
        </w:rPr>
        <w:t>，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为地方经济发展提供了大量的物流规划、咨询及培训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eastAsia="zh-CN"/>
        </w:rPr>
        <w:t>服务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，专业区位优势突出，特色鲜明。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特色一：良好的师资力量，完备的教学资源。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本教研室九名老师全部具有硕士以上学历，其中博士两人，在读博士两人，硕士五人。教师学缘结构合理，能很好得完成本专业教学任务。另外本专业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eastAsia="zh-CN"/>
        </w:rPr>
        <w:t>目前建立有一个物流管理综合实训室，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配套有价值二百多万的教学软件，可以很好的满足同学们的实训及实践需求，同时借助于本实验室，积极组织本专业同学参加各项物流大赛，取得了很不错的成绩，其中由王丽莉老师指导的参赛队伍获得了2019年SCMway供应链大赛国家特等奖，其余省级一等奖两项，二等奖一项，三等奖两项。这种以赛促学，边赛边学的做法激励了同学们的学习热情，同时增强了同学们的物流实践能力，是本专业的一大特色。同时实验室的建设对中青年教师的培养和提高也有很大的帮助。尤其是在物流仿真模拟实验中通过对虚拟企业相关资料的收集，整理，分析的过程中，接触和解决了许多以前碰不到或者不能解决的实际问题，整体信息化操作技能、方案设计分析等相关综合业务能力明显提高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特色二：创新的培养模式，积极的专业实践。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物流管理学科是一个实践性很强的学科，结合周口师范学院应用型本科院校的定位，本专业很重视专业实践。目前拥有像京东物流等6个校外实训基地。本专业学生从大二年级开始一学年会有一个月的校外实践阶段，把书上所学变成指导实践的知识，这样所学知识就会变得鲜活起来，有助于同学们对本专业学什么、做什么、怎样做等有一个较为清楚的认识，这样在学习的时候会变得更加有目的性、有主动性。同时，在大四学年的时候，本专业学生还会获得这些校外实习基地的实习机会，根据同学们的表现，会获得正式就业的机会。把实践二字贯穿到本专业学习的四年中去，让学生提前感受职业环境，开阔社会视角，提升职业技能。这种模式成为实践教学中的重要组成部分，并且成为最具潜力和活力的部分，为同学们将来的职业生涯打下坚实的基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特色三：积极服务地方经济社会发展的方向鲜明。</w:t>
      </w:r>
    </w:p>
    <w:p>
      <w:pPr>
        <w:spacing w:line="300" w:lineRule="auto"/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周口师范学院是一所应用型本科大学，要服务于地方经济发展的需要，</w:t>
      </w:r>
      <w:r>
        <w:rPr>
          <w:rFonts w:hint="eastAsia" w:ascii="Times New Roman" w:hAnsi="Times New Roman" w:eastAsia="宋体" w:cs="Times New Roman"/>
          <w:sz w:val="24"/>
          <w:szCs w:val="24"/>
        </w:rPr>
        <w:t>本专业培养适应新时代经济社会发展需求，德智体美劳全面发展的社会主义建设者和接班人，具有高度社会责任感和创新精神，具备扎实的经济学、管理学、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物流管理</w:t>
      </w:r>
      <w:r>
        <w:rPr>
          <w:rFonts w:hint="eastAsia" w:ascii="Times New Roman" w:hAnsi="Times New Roman" w:eastAsia="宋体" w:cs="Times New Roman"/>
          <w:sz w:val="24"/>
          <w:szCs w:val="24"/>
        </w:rPr>
        <w:t>理论知识，较强的物流管理专业技能和创新能力，实践能力突出，综合素质优良，能够在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物流企业、政府部门、事业单位从事现代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</w:rPr>
        <w:t>物流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eastAsia="zh-CN"/>
        </w:rPr>
        <w:t>与供应链系统分析、设计、运营、管理</w:t>
      </w:r>
      <w:r>
        <w:rPr>
          <w:rFonts w:hint="eastAsia" w:ascii="Times New Roman" w:hAnsi="Times New Roman" w:eastAsia="宋体" w:cs="Times New Roman"/>
          <w:sz w:val="24"/>
          <w:szCs w:val="24"/>
        </w:rPr>
        <w:t>等工作的高素质应用型人才。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本专业的发展定位是：（1）贴近市场需求，打造立足周口、面向全国的专业特色；（2）加强双师型师资的培养与配备；（3）深化教育教学改革；（4）以科研促进专业发展；（5）加强实践性教学体系的建设与管理。本专业积极与物流相关企业和单位联系，了解企业的人才需求，给企业提供相关物流咨询服务。取得了很好的效果。</w:t>
      </w:r>
    </w:p>
    <w:p>
      <w:pPr>
        <w:spacing w:line="300" w:lineRule="auto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>
      <w:pPr>
        <w:spacing w:line="300" w:lineRule="auto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>
      <w:pPr>
        <w:spacing w:line="300" w:lineRule="auto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附图如下：</w:t>
      </w:r>
    </w:p>
    <w:p>
      <w:pPr>
        <w:spacing w:line="300" w:lineRule="auto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大赛所获证书（部分）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67960" cy="3693160"/>
            <wp:effectExtent l="0" t="0" r="8890" b="2540"/>
            <wp:docPr id="1" name="图片 1" descr="CCI20200907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I20200907_0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67960" cy="3693160"/>
            <wp:effectExtent l="0" t="0" r="8890" b="2540"/>
            <wp:docPr id="2" name="图片 2" descr="C:/Users/lzt/AppData/Local/Temp/picturecompress_2020121318130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zt/AppData/Local/Temp/picturecompress_20201213181300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67960" cy="3693160"/>
            <wp:effectExtent l="0" t="0" r="8890" b="2540"/>
            <wp:docPr id="3" name="图片 3" descr="C:/Users/lzt/AppData/Local/Temp/picturecompress_2020121318134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zt/AppData/Local/Temp/picturecompress_20201213181348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67960" cy="3693160"/>
            <wp:effectExtent l="0" t="0" r="8890" b="2540"/>
            <wp:docPr id="4" name="图片 4" descr="C:/Users/lzt/AppData/Local/Temp/picturecompress_2020121318144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zt/AppData/Local/Temp/picturecompress_20201213181445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  <w:r>
        <w:drawing>
          <wp:inline distT="0" distB="0" distL="114300" distR="114300">
            <wp:extent cx="5268595" cy="3504565"/>
            <wp:effectExtent l="0" t="0" r="8255" b="6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  <w:r>
        <w:drawing>
          <wp:inline distT="0" distB="0" distL="114300" distR="114300">
            <wp:extent cx="5267960" cy="3588385"/>
            <wp:effectExtent l="0" t="0" r="8890" b="1206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  <w:r>
        <w:drawing>
          <wp:inline distT="0" distB="0" distL="114300" distR="114300">
            <wp:extent cx="5266055" cy="3661410"/>
            <wp:effectExtent l="0" t="0" r="10795" b="1524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  <w:r>
        <w:drawing>
          <wp:inline distT="0" distB="0" distL="114300" distR="114300">
            <wp:extent cx="5274310" cy="3345180"/>
            <wp:effectExtent l="0" t="0" r="2540" b="762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  <w:r>
        <w:drawing>
          <wp:inline distT="0" distB="0" distL="114300" distR="114300">
            <wp:extent cx="5272405" cy="3364230"/>
            <wp:effectExtent l="0" t="0" r="4445" b="762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  <w:r>
        <w:drawing>
          <wp:inline distT="0" distB="0" distL="114300" distR="114300">
            <wp:extent cx="5266690" cy="3589020"/>
            <wp:effectExtent l="0" t="0" r="10160" b="1143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校企合作（京东见习、实习）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3963035" cy="2972435"/>
            <wp:effectExtent l="0" t="0" r="18415" b="18415"/>
            <wp:docPr id="5" name="图片 5" descr="QQ图片2020121214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2012121423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3963670" cy="3963670"/>
            <wp:effectExtent l="0" t="0" r="17780" b="17780"/>
            <wp:docPr id="6" name="图片 6" descr="C:/Users/lzt/AppData/Local/Temp/picturecompress_2020121318175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zt/AppData/Local/Temp/picturecompress_20201213181756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367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  <w:r>
        <w:drawing>
          <wp:inline distT="0" distB="0" distL="114300" distR="114300">
            <wp:extent cx="5274310" cy="3952875"/>
            <wp:effectExtent l="0" t="0" r="2540" b="952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  <w:r>
        <w:drawing>
          <wp:inline distT="0" distB="0" distL="114300" distR="114300">
            <wp:extent cx="5372735" cy="3716655"/>
            <wp:effectExtent l="0" t="0" r="18415" b="1714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走访物流企业：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4962525" cy="3308985"/>
            <wp:effectExtent l="0" t="0" r="9525" b="5715"/>
            <wp:docPr id="7" name="图片 7" descr="C:/Users/lzt/AppData/Local/Temp/picturecompress_2020121318190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zt/AppData/Local/Temp/picturecompress_20201213181907/output_1.jpgoutput_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4952365" cy="3302000"/>
            <wp:effectExtent l="0" t="0" r="635" b="12700"/>
            <wp:docPr id="8" name="图片 8" descr="IMG_7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750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both"/>
        <w:textAlignment w:val="auto"/>
        <w:rPr>
          <w:rFonts w:hint="eastAsia" w:ascii="Times New Roman" w:hAnsi="Times New Roman" w:eastAsia="宋体" w:cs="Times New Roman"/>
          <w:b/>
          <w:bCs/>
          <w:sz w:val="28"/>
          <w:szCs w:val="28"/>
          <w:highlight w:val="none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宋体" w:cs="Times New Roman"/>
          <w:b/>
          <w:bCs/>
          <w:sz w:val="28"/>
          <w:szCs w:val="28"/>
          <w:highlight w:val="none"/>
          <w:lang w:val="en-US" w:eastAsia="zh-CN"/>
        </w:rPr>
        <w:t>服务地方：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5266690" cy="7827010"/>
            <wp:effectExtent l="0" t="0" r="10160" b="2540"/>
            <wp:docPr id="9" name="图片 9" descr="微信图片_2020121316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12131633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drawing>
          <wp:inline distT="0" distB="0" distL="114300" distR="114300">
            <wp:extent cx="4862195" cy="8856980"/>
            <wp:effectExtent l="0" t="0" r="14605" b="1270"/>
            <wp:docPr id="10" name="图片 10" descr="Screenshot_20201213_18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201213_1836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1F741D"/>
    <w:rsid w:val="0B906236"/>
    <w:rsid w:val="12F85C63"/>
    <w:rsid w:val="190E576A"/>
    <w:rsid w:val="23A0754C"/>
    <w:rsid w:val="2D634DEA"/>
    <w:rsid w:val="31EF256D"/>
    <w:rsid w:val="337A38E1"/>
    <w:rsid w:val="3F081C91"/>
    <w:rsid w:val="471F741D"/>
    <w:rsid w:val="5C034E4C"/>
    <w:rsid w:val="647939C3"/>
    <w:rsid w:val="716A03C8"/>
    <w:rsid w:val="7ADB04FC"/>
    <w:rsid w:val="7D30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2020-12-13T07:38:00Z</dcterms:created>
  <dc:creator>lzt</dc:creator>
  <cp:lastModifiedBy>刘喜怀</cp:lastModifiedBy>
  <cp:lastPrinted>2020-12-13T12:27:50Z</cp:lastPrinted>
  <dcterms:modified xsi:type="dcterms:W3CDTF">2020-12-13T12:27:59Z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